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CD9" w:rsidRDefault="00804CD9" w:rsidP="00780B20">
      <w:pPr>
        <w:rPr>
          <w:b/>
        </w:rPr>
      </w:pPr>
      <w:r w:rsidRPr="00D11A17">
        <w:rPr>
          <w:rFonts w:hint="eastAsia"/>
          <w:b/>
          <w:highlight w:val="yellow"/>
        </w:rPr>
        <w:t>Introduction</w:t>
      </w:r>
    </w:p>
    <w:p w:rsidR="00396617" w:rsidRPr="0039520B" w:rsidRDefault="00396617" w:rsidP="009C03BE">
      <w:pPr>
        <w:pStyle w:val="a3"/>
        <w:numPr>
          <w:ilvl w:val="0"/>
          <w:numId w:val="1"/>
        </w:numPr>
        <w:ind w:leftChars="0"/>
        <w:rPr>
          <w:b/>
        </w:rPr>
      </w:pPr>
      <w:r w:rsidRPr="0039520B">
        <w:rPr>
          <w:rFonts w:hint="eastAsia"/>
          <w:b/>
        </w:rPr>
        <w:t>D</w:t>
      </w:r>
      <w:r w:rsidRPr="0039520B">
        <w:rPr>
          <w:b/>
        </w:rPr>
        <w:t xml:space="preserve">etermine the importance of the </w:t>
      </w:r>
      <w:r w:rsidR="00780B20" w:rsidRPr="0039520B">
        <w:rPr>
          <w:rFonts w:hint="eastAsia"/>
          <w:b/>
        </w:rPr>
        <w:t>B</w:t>
      </w:r>
      <w:r w:rsidRPr="0039520B">
        <w:rPr>
          <w:b/>
        </w:rPr>
        <w:t xml:space="preserve">rand </w:t>
      </w:r>
      <w:r w:rsidR="00780B20" w:rsidRPr="0039520B">
        <w:rPr>
          <w:rFonts w:hint="eastAsia"/>
          <w:b/>
        </w:rPr>
        <w:t>L</w:t>
      </w:r>
      <w:r w:rsidRPr="0039520B">
        <w:rPr>
          <w:b/>
        </w:rPr>
        <w:t>oyalty influences</w:t>
      </w:r>
      <w:r w:rsidR="00780B20" w:rsidRPr="0039520B">
        <w:rPr>
          <w:rFonts w:hint="eastAsia"/>
          <w:b/>
        </w:rPr>
        <w:t xml:space="preserve"> </w:t>
      </w:r>
      <w:r w:rsidR="00780B20" w:rsidRPr="0039520B">
        <w:rPr>
          <w:rFonts w:hint="eastAsia"/>
          <w:b/>
          <w:lang w:eastAsia="zh-HK"/>
        </w:rPr>
        <w:t xml:space="preserve">in </w:t>
      </w:r>
      <w:r w:rsidR="00973D4E" w:rsidRPr="00973D4E">
        <w:rPr>
          <w:b/>
          <w:lang w:eastAsia="zh-HK"/>
        </w:rPr>
        <w:t>hospitality</w:t>
      </w:r>
      <w:r w:rsidR="0039520B">
        <w:rPr>
          <w:rFonts w:hint="eastAsia"/>
          <w:b/>
          <w:lang w:eastAsia="zh-HK"/>
        </w:rPr>
        <w:t xml:space="preserve"> </w:t>
      </w:r>
      <w:r w:rsidR="00780B20" w:rsidRPr="0039520B">
        <w:rPr>
          <w:rFonts w:hint="eastAsia"/>
          <w:b/>
          <w:lang w:eastAsia="zh-HK"/>
        </w:rPr>
        <w:t>industry</w:t>
      </w:r>
    </w:p>
    <w:p w:rsidR="00C30025" w:rsidRDefault="00780B20" w:rsidP="00BE579C">
      <w:pPr>
        <w:pStyle w:val="a3"/>
        <w:numPr>
          <w:ilvl w:val="0"/>
          <w:numId w:val="1"/>
        </w:numPr>
        <w:ind w:leftChars="0"/>
        <w:rPr>
          <w:b/>
        </w:rPr>
      </w:pPr>
      <w:r w:rsidRPr="00D40CB0">
        <w:rPr>
          <w:rFonts w:hint="eastAsia"/>
          <w:b/>
        </w:rPr>
        <w:t>How do businesses enhance their brand loyalty</w:t>
      </w:r>
      <w:r w:rsidR="00804CD9" w:rsidRPr="00D40CB0">
        <w:rPr>
          <w:b/>
        </w:rPr>
        <w:t xml:space="preserve"> </w:t>
      </w:r>
      <w:r w:rsidR="00C30025">
        <w:rPr>
          <w:rFonts w:hint="eastAsia"/>
          <w:b/>
        </w:rPr>
        <w:t>to</w:t>
      </w:r>
      <w:r w:rsidR="00BE579C">
        <w:rPr>
          <w:rFonts w:hint="eastAsia"/>
          <w:b/>
        </w:rPr>
        <w:t xml:space="preserve"> </w:t>
      </w:r>
      <w:r w:rsidR="00C07464" w:rsidRPr="00BE579C">
        <w:rPr>
          <w:b/>
        </w:rPr>
        <w:t>increased competition</w:t>
      </w:r>
      <w:r w:rsidR="00356F53" w:rsidRPr="00BE579C">
        <w:rPr>
          <w:b/>
        </w:rPr>
        <w:t xml:space="preserve"> </w:t>
      </w:r>
      <w:r w:rsidR="00BF2139">
        <w:rPr>
          <w:b/>
        </w:rPr>
        <w:t xml:space="preserve">and </w:t>
      </w:r>
      <w:r w:rsidR="00935A69" w:rsidRPr="00BE579C">
        <w:rPr>
          <w:rFonts w:hint="eastAsia"/>
          <w:b/>
        </w:rPr>
        <w:t>it</w:t>
      </w:r>
      <w:r w:rsidR="00E00A5C" w:rsidRPr="00BE579C">
        <w:rPr>
          <w:rFonts w:hint="eastAsia"/>
          <w:b/>
        </w:rPr>
        <w:t>s</w:t>
      </w:r>
      <w:r w:rsidR="00935A69" w:rsidRPr="00BE579C">
        <w:rPr>
          <w:rFonts w:hint="eastAsia"/>
          <w:b/>
        </w:rPr>
        <w:t xml:space="preserve"> profit</w:t>
      </w:r>
    </w:p>
    <w:p w:rsidR="00BF2139" w:rsidRDefault="00BF2139" w:rsidP="00BF2139">
      <w:pPr>
        <w:pStyle w:val="a3"/>
        <w:numPr>
          <w:ilvl w:val="0"/>
          <w:numId w:val="1"/>
        </w:numPr>
        <w:ind w:leftChars="0"/>
        <w:rPr>
          <w:b/>
        </w:rPr>
      </w:pPr>
      <w:r w:rsidRPr="00BF2139">
        <w:rPr>
          <w:b/>
        </w:rPr>
        <w:t xml:space="preserve">What are the benefits of </w:t>
      </w:r>
      <w:r>
        <w:rPr>
          <w:rFonts w:hint="eastAsia"/>
          <w:b/>
        </w:rPr>
        <w:t xml:space="preserve">enhance their </w:t>
      </w:r>
      <w:r w:rsidRPr="00BF2139">
        <w:rPr>
          <w:b/>
        </w:rPr>
        <w:t>brand loyalty?</w:t>
      </w:r>
    </w:p>
    <w:p w:rsidR="001C11A4" w:rsidRDefault="001C11A4" w:rsidP="00396617">
      <w:pPr>
        <w:rPr>
          <w:b/>
          <w:highlight w:val="yellow"/>
        </w:rPr>
      </w:pPr>
    </w:p>
    <w:p w:rsidR="00396617" w:rsidRDefault="00396617" w:rsidP="00396617">
      <w:pPr>
        <w:rPr>
          <w:rFonts w:hint="eastAsia"/>
          <w:b/>
          <w:lang w:eastAsia="zh-HK"/>
        </w:rPr>
      </w:pPr>
      <w:r w:rsidRPr="00D11A17">
        <w:rPr>
          <w:rFonts w:hint="eastAsia"/>
          <w:b/>
          <w:highlight w:val="yellow"/>
        </w:rPr>
        <w:t>O</w:t>
      </w:r>
      <w:r w:rsidRPr="00D11A17">
        <w:rPr>
          <w:rFonts w:hint="eastAsia"/>
          <w:b/>
          <w:highlight w:val="yellow"/>
          <w:lang w:eastAsia="zh-HK"/>
        </w:rPr>
        <w:t>bjective</w:t>
      </w:r>
    </w:p>
    <w:p w:rsidR="00134CD2" w:rsidRPr="00C52DD3" w:rsidRDefault="00134CD2" w:rsidP="00134CD2">
      <w:pPr>
        <w:pStyle w:val="a3"/>
        <w:numPr>
          <w:ilvl w:val="0"/>
          <w:numId w:val="4"/>
        </w:numPr>
        <w:ind w:leftChars="0"/>
      </w:pPr>
      <w:r w:rsidRPr="00C52DD3">
        <w:t>T</w:t>
      </w:r>
      <w:r w:rsidRPr="00B12817">
        <w:t>o identify the importance of</w:t>
      </w:r>
      <w:r w:rsidRPr="00C52DD3">
        <w:rPr>
          <w:rFonts w:hint="eastAsia"/>
        </w:rPr>
        <w:t xml:space="preserve"> </w:t>
      </w:r>
      <w:r w:rsidRPr="00C52DD3">
        <w:t>consumers' psychological processes in regard to developing successful</w:t>
      </w:r>
      <w:r w:rsidRPr="00C52DD3">
        <w:rPr>
          <w:rFonts w:hint="eastAsia"/>
        </w:rPr>
        <w:t xml:space="preserve"> </w:t>
      </w:r>
      <w:r w:rsidRPr="00C52DD3">
        <w:t xml:space="preserve">brand </w:t>
      </w:r>
      <w:r w:rsidRPr="00C52DD3">
        <w:rPr>
          <w:rFonts w:hint="eastAsia"/>
          <w:lang w:eastAsia="zh-HK"/>
        </w:rPr>
        <w:t>loyalty</w:t>
      </w:r>
    </w:p>
    <w:p w:rsidR="00396617" w:rsidRDefault="00396617" w:rsidP="00134CD2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T</w:t>
      </w:r>
      <w:r w:rsidR="00134CD2">
        <w:t xml:space="preserve">o investigate the relationship </w:t>
      </w:r>
      <w:r w:rsidR="00134CD2">
        <w:rPr>
          <w:rFonts w:hint="eastAsia"/>
        </w:rPr>
        <w:t xml:space="preserve">on how </w:t>
      </w:r>
      <w:r w:rsidRPr="00396617">
        <w:t>the attitudinal brand loyalty variables (i.e., cognitive, affective, and conative</w:t>
      </w:r>
      <w:r w:rsidR="00780B20">
        <w:rPr>
          <w:rFonts w:hint="eastAsia"/>
        </w:rPr>
        <w:t xml:space="preserve"> brand loyalty)</w:t>
      </w:r>
      <w:r w:rsidRPr="00396617">
        <w:t xml:space="preserve"> components</w:t>
      </w:r>
      <w:r w:rsidR="00780B20">
        <w:rPr>
          <w:rFonts w:hint="eastAsia"/>
        </w:rPr>
        <w:t xml:space="preserve"> </w:t>
      </w:r>
      <w:r w:rsidR="00804CD9">
        <w:t>influence implicit brand loyalty and explicit brand loyalty</w:t>
      </w:r>
    </w:p>
    <w:p w:rsidR="00804CD9" w:rsidRDefault="00804CD9" w:rsidP="00134CD2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To explain</w:t>
      </w:r>
      <w:r w:rsidRPr="00804CD9">
        <w:t xml:space="preserve"> the effect of </w:t>
      </w:r>
      <w:r w:rsidR="00134CD2">
        <w:rPr>
          <w:rFonts w:hint="eastAsia"/>
        </w:rPr>
        <w:t>how</w:t>
      </w:r>
      <w:r w:rsidR="00134CD2" w:rsidRPr="00804CD9">
        <w:t xml:space="preserve"> customer satisfaction and </w:t>
      </w:r>
      <w:r w:rsidR="00134CD2">
        <w:t>customer delight</w:t>
      </w:r>
      <w:r w:rsidR="00134CD2">
        <w:rPr>
          <w:rFonts w:hint="eastAsia"/>
        </w:rPr>
        <w:t xml:space="preserve"> affect</w:t>
      </w:r>
      <w:r w:rsidR="00134CD2" w:rsidRPr="00804CD9">
        <w:t xml:space="preserve"> </w:t>
      </w:r>
      <w:r w:rsidRPr="00804CD9">
        <w:t>cognitive</w:t>
      </w:r>
      <w:r>
        <w:t xml:space="preserve">, </w:t>
      </w:r>
      <w:r w:rsidRPr="00804CD9">
        <w:t xml:space="preserve">affective </w:t>
      </w:r>
      <w:r>
        <w:t xml:space="preserve">and conative </w:t>
      </w:r>
      <w:r w:rsidRPr="00804CD9">
        <w:t>brand loyalty</w:t>
      </w:r>
    </w:p>
    <w:p w:rsidR="001D23AB" w:rsidRDefault="00134CD2" w:rsidP="00134CD2">
      <w:pPr>
        <w:pStyle w:val="a3"/>
        <w:numPr>
          <w:ilvl w:val="0"/>
          <w:numId w:val="4"/>
        </w:numPr>
        <w:ind w:leftChars="0"/>
        <w:rPr>
          <w:rFonts w:hint="eastAsia"/>
        </w:rPr>
      </w:pPr>
      <w:r>
        <w:rPr>
          <w:rFonts w:hint="eastAsia"/>
        </w:rPr>
        <w:t xml:space="preserve">To develop a </w:t>
      </w:r>
      <w:r>
        <w:t>theoretical</w:t>
      </w:r>
      <w:r>
        <w:rPr>
          <w:rFonts w:hint="eastAsia"/>
        </w:rPr>
        <w:t xml:space="preserve"> model in implicit and explicit loyalty</w:t>
      </w:r>
    </w:p>
    <w:p w:rsidR="00134CD2" w:rsidRDefault="00134CD2" w:rsidP="00134CD2">
      <w:pPr>
        <w:pStyle w:val="a3"/>
        <w:numPr>
          <w:ilvl w:val="0"/>
          <w:numId w:val="4"/>
        </w:numPr>
        <w:ind w:leftChars="0"/>
        <w:rPr>
          <w:rFonts w:hint="eastAsia"/>
        </w:rPr>
      </w:pPr>
      <w:r>
        <w:rPr>
          <w:rFonts w:hint="eastAsia"/>
        </w:rPr>
        <w:t xml:space="preserve">Best </w:t>
      </w:r>
      <w:r>
        <w:t>Patrice</w:t>
      </w:r>
    </w:p>
    <w:p w:rsidR="00134CD2" w:rsidRDefault="00134CD2" w:rsidP="001D23AB"/>
    <w:p w:rsidR="001C11A4" w:rsidRDefault="001C11A4" w:rsidP="001D23AB"/>
    <w:p w:rsidR="001C11A4" w:rsidRDefault="001C11A4" w:rsidP="001D23AB"/>
    <w:p w:rsidR="001C11A4" w:rsidRDefault="001C11A4" w:rsidP="001D23AB"/>
    <w:p w:rsidR="001C11A4" w:rsidRDefault="001C11A4" w:rsidP="001D23AB"/>
    <w:p w:rsidR="001C11A4" w:rsidRDefault="001C11A4" w:rsidP="001D23AB"/>
    <w:p w:rsidR="001C11A4" w:rsidRDefault="001C11A4" w:rsidP="001D23AB"/>
    <w:p w:rsidR="001C11A4" w:rsidRDefault="001C11A4" w:rsidP="001D23AB"/>
    <w:p w:rsidR="001C11A4" w:rsidRDefault="001C11A4" w:rsidP="001D23AB"/>
    <w:p w:rsidR="001C11A4" w:rsidRDefault="001C11A4" w:rsidP="001D23AB"/>
    <w:p w:rsidR="001C11A4" w:rsidRDefault="001C11A4" w:rsidP="001D23AB"/>
    <w:p w:rsidR="001C11A4" w:rsidRDefault="001C11A4" w:rsidP="001D23AB"/>
    <w:p w:rsidR="001C11A4" w:rsidRDefault="001C11A4" w:rsidP="001D23AB"/>
    <w:p w:rsidR="001C11A4" w:rsidRDefault="001C11A4" w:rsidP="001D23AB"/>
    <w:p w:rsidR="001C11A4" w:rsidRDefault="001C11A4" w:rsidP="001D23AB"/>
    <w:p w:rsidR="00330A24" w:rsidRDefault="00330A24" w:rsidP="001D23AB"/>
    <w:p w:rsidR="00330A24" w:rsidRDefault="00330A24" w:rsidP="001D23AB"/>
    <w:p w:rsidR="00330A24" w:rsidRDefault="00330A24" w:rsidP="001D23AB">
      <w:pPr>
        <w:rPr>
          <w:rFonts w:hint="eastAsia"/>
        </w:rPr>
      </w:pPr>
    </w:p>
    <w:p w:rsidR="00770403" w:rsidRDefault="00770403" w:rsidP="001D23AB">
      <w:pPr>
        <w:rPr>
          <w:rFonts w:hint="eastAsia"/>
        </w:rPr>
      </w:pPr>
    </w:p>
    <w:p w:rsidR="00770403" w:rsidRDefault="00770403" w:rsidP="001D23AB">
      <w:pPr>
        <w:rPr>
          <w:rFonts w:hint="eastAsia"/>
        </w:rPr>
      </w:pPr>
    </w:p>
    <w:p w:rsidR="00770403" w:rsidRPr="005813DB" w:rsidRDefault="00770403" w:rsidP="001D23AB"/>
    <w:p w:rsidR="00770403" w:rsidRDefault="001D23AB" w:rsidP="001D23AB">
      <w:pPr>
        <w:rPr>
          <w:rFonts w:hint="eastAsia"/>
          <w:b/>
        </w:rPr>
      </w:pPr>
      <w:r w:rsidRPr="00D11A17">
        <w:rPr>
          <w:b/>
          <w:highlight w:val="yellow"/>
        </w:rPr>
        <w:lastRenderedPageBreak/>
        <w:t>Theory of Brand Loyalty</w:t>
      </w:r>
    </w:p>
    <w:p w:rsidR="00770403" w:rsidRDefault="00770403" w:rsidP="001D23AB">
      <w:pPr>
        <w:rPr>
          <w:rFonts w:hint="eastAsia"/>
          <w:b/>
        </w:rPr>
      </w:pPr>
    </w:p>
    <w:p w:rsidR="00770403" w:rsidRDefault="00770403" w:rsidP="00770403">
      <w:pPr>
        <w:jc w:val="center"/>
        <w:rPr>
          <w:rFonts w:hint="eastAsia"/>
          <w:b/>
        </w:rPr>
      </w:pPr>
      <w:r>
        <w:rPr>
          <w:rFonts w:hint="eastAsia"/>
          <w:b/>
        </w:rPr>
        <w:t>Figure 1 Implicit-explicit loyalty model</w:t>
      </w:r>
    </w:p>
    <w:p w:rsidR="001D23AB" w:rsidRDefault="00770403" w:rsidP="001D23AB">
      <w:pPr>
        <w:rPr>
          <w:rFonts w:hint="eastAsia"/>
          <w:b/>
        </w:rPr>
      </w:pPr>
      <w:r>
        <w:rPr>
          <w:b/>
          <w:noProof/>
        </w:rPr>
        <w:drawing>
          <wp:inline distT="0" distB="0" distL="0" distR="0">
            <wp:extent cx="5273040" cy="3581400"/>
            <wp:effectExtent l="19050" t="0" r="3810" b="0"/>
            <wp:docPr id="6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403" w:rsidRDefault="00770403" w:rsidP="00770403">
      <w:pPr>
        <w:jc w:val="center"/>
        <w:rPr>
          <w:rFonts w:hint="eastAsia"/>
          <w:b/>
          <w:sz w:val="22"/>
        </w:rPr>
      </w:pPr>
      <w:r w:rsidRPr="00770403">
        <w:rPr>
          <w:rFonts w:hint="eastAsia"/>
          <w:b/>
          <w:sz w:val="22"/>
        </w:rPr>
        <w:t xml:space="preserve">Source: </w:t>
      </w:r>
      <w:r w:rsidRPr="00770403">
        <w:rPr>
          <w:b/>
          <w:sz w:val="22"/>
        </w:rPr>
        <w:t>Extending the four-stage brand loyalty framework in African Telecoms</w:t>
      </w:r>
      <w:r w:rsidRPr="00770403">
        <w:rPr>
          <w:rFonts w:hint="eastAsia"/>
          <w:b/>
          <w:sz w:val="22"/>
        </w:rPr>
        <w:t xml:space="preserve">, </w:t>
      </w:r>
      <w:r w:rsidRPr="00770403">
        <w:rPr>
          <w:b/>
          <w:sz w:val="22"/>
        </w:rPr>
        <w:t>2016</w:t>
      </w:r>
      <w:r w:rsidRPr="00770403">
        <w:rPr>
          <w:rFonts w:hint="eastAsia"/>
          <w:b/>
          <w:sz w:val="22"/>
        </w:rPr>
        <w:t>, P.63</w:t>
      </w:r>
    </w:p>
    <w:p w:rsidR="00770403" w:rsidRPr="00770403" w:rsidRDefault="00770403" w:rsidP="00770403">
      <w:pPr>
        <w:jc w:val="center"/>
        <w:rPr>
          <w:b/>
          <w:sz w:val="22"/>
        </w:rPr>
      </w:pPr>
    </w:p>
    <w:p w:rsidR="001D23AB" w:rsidRDefault="001D23AB" w:rsidP="001D23AB">
      <w:pPr>
        <w:rPr>
          <w:b/>
        </w:rPr>
      </w:pPr>
    </w:p>
    <w:p w:rsidR="007C6BBE" w:rsidRDefault="005813DB" w:rsidP="009E704F">
      <w:pPr>
        <w:jc w:val="center"/>
        <w:rPr>
          <w:b/>
        </w:rPr>
      </w:pPr>
      <w:r w:rsidRPr="005813DB">
        <w:rPr>
          <w:b/>
          <w:sz w:val="32"/>
          <w:u w:val="single"/>
        </w:rPr>
        <w:t>Theoretical model of this study</w:t>
      </w:r>
      <w:r w:rsidR="007C6BBE" w:rsidRPr="007C6BBE">
        <w:rPr>
          <w:b/>
          <w:noProof/>
        </w:rPr>
        <w:drawing>
          <wp:inline distT="0" distB="0" distL="0" distR="0">
            <wp:extent cx="5985510" cy="2829065"/>
            <wp:effectExtent l="19050" t="0" r="0" b="0"/>
            <wp:docPr id="14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510" cy="282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3DB" w:rsidRDefault="005813DB" w:rsidP="001D23AB">
      <w:pPr>
        <w:rPr>
          <w:b/>
          <w:highlight w:val="yellow"/>
        </w:rPr>
      </w:pPr>
    </w:p>
    <w:p w:rsidR="009E704F" w:rsidRPr="00751652" w:rsidRDefault="009E704F" w:rsidP="009E704F">
      <w:pPr>
        <w:rPr>
          <w:b/>
        </w:rPr>
      </w:pPr>
      <w:r w:rsidRPr="00751652">
        <w:rPr>
          <w:b/>
          <w:highlight w:val="yellow"/>
        </w:rPr>
        <w:lastRenderedPageBreak/>
        <w:t>Development of a theoretical framework</w:t>
      </w:r>
    </w:p>
    <w:p w:rsidR="009E704F" w:rsidRDefault="009E704F" w:rsidP="009E704F">
      <w:pPr>
        <w:pStyle w:val="a3"/>
        <w:numPr>
          <w:ilvl w:val="0"/>
          <w:numId w:val="1"/>
        </w:numPr>
        <w:ind w:leftChars="0"/>
      </w:pPr>
      <w:r>
        <w:t>Explain the relationship of the above factors</w:t>
      </w:r>
    </w:p>
    <w:p w:rsidR="009E704F" w:rsidRDefault="009E704F" w:rsidP="009E704F">
      <w:pPr>
        <w:pStyle w:val="a3"/>
        <w:numPr>
          <w:ilvl w:val="0"/>
          <w:numId w:val="1"/>
        </w:numPr>
        <w:ind w:leftChars="0"/>
      </w:pPr>
      <w:r>
        <w:t>How to affect the Brand loyalty</w:t>
      </w:r>
    </w:p>
    <w:p w:rsidR="009E704F" w:rsidRDefault="009E704F" w:rsidP="009E704F">
      <w:pPr>
        <w:pStyle w:val="a3"/>
        <w:numPr>
          <w:ilvl w:val="0"/>
          <w:numId w:val="1"/>
        </w:numPr>
        <w:ind w:leftChars="0"/>
      </w:pPr>
      <w:r>
        <w:t xml:space="preserve">The final outcome, Brand Loyalty and explain </w:t>
      </w:r>
      <w:bookmarkStart w:id="0" w:name="_GoBack"/>
      <w:bookmarkEnd w:id="0"/>
    </w:p>
    <w:p w:rsidR="005813DB" w:rsidRDefault="005813DB" w:rsidP="001D23AB">
      <w:pPr>
        <w:rPr>
          <w:b/>
          <w:highlight w:val="yellow"/>
        </w:rPr>
      </w:pPr>
    </w:p>
    <w:p w:rsidR="00F4241D" w:rsidRDefault="00B949FC" w:rsidP="001D23AB">
      <w:pPr>
        <w:rPr>
          <w:b/>
        </w:rPr>
      </w:pPr>
      <w:r w:rsidRPr="00D11A17">
        <w:rPr>
          <w:b/>
          <w:highlight w:val="yellow"/>
        </w:rPr>
        <w:t>Key Concept</w:t>
      </w:r>
    </w:p>
    <w:p w:rsidR="00B949FC" w:rsidRPr="00B949FC" w:rsidRDefault="00B949FC" w:rsidP="00B949FC">
      <w:pPr>
        <w:pStyle w:val="a3"/>
        <w:numPr>
          <w:ilvl w:val="0"/>
          <w:numId w:val="1"/>
        </w:numPr>
        <w:ind w:leftChars="0"/>
      </w:pPr>
      <w:r w:rsidRPr="00B949FC">
        <w:t>Brand loyalty</w:t>
      </w:r>
    </w:p>
    <w:p w:rsidR="00B949FC" w:rsidRDefault="00B949FC" w:rsidP="00B949FC">
      <w:pPr>
        <w:pStyle w:val="a3"/>
        <w:numPr>
          <w:ilvl w:val="0"/>
          <w:numId w:val="1"/>
        </w:numPr>
        <w:ind w:leftChars="0"/>
      </w:pPr>
      <w:r w:rsidRPr="00B949FC">
        <w:t>Factors</w:t>
      </w:r>
    </w:p>
    <w:p w:rsidR="00B949FC" w:rsidRDefault="00B949FC" w:rsidP="00B949FC">
      <w:pPr>
        <w:pStyle w:val="a3"/>
        <w:numPr>
          <w:ilvl w:val="0"/>
          <w:numId w:val="2"/>
        </w:numPr>
        <w:ind w:leftChars="0"/>
      </w:pPr>
      <w:r>
        <w:t>Customer Satisfaction</w:t>
      </w:r>
    </w:p>
    <w:p w:rsidR="00B949FC" w:rsidRDefault="00B949FC" w:rsidP="00B949FC">
      <w:pPr>
        <w:pStyle w:val="a3"/>
        <w:numPr>
          <w:ilvl w:val="0"/>
          <w:numId w:val="2"/>
        </w:numPr>
        <w:ind w:leftChars="0"/>
      </w:pPr>
      <w:r>
        <w:t>Customer Delight</w:t>
      </w:r>
    </w:p>
    <w:p w:rsidR="00B949FC" w:rsidRDefault="00B949FC" w:rsidP="00B949FC">
      <w:pPr>
        <w:pStyle w:val="a3"/>
        <w:numPr>
          <w:ilvl w:val="0"/>
          <w:numId w:val="2"/>
        </w:numPr>
        <w:ind w:leftChars="0"/>
      </w:pPr>
      <w:r>
        <w:t>Cognitive Brand Loyalty</w:t>
      </w:r>
    </w:p>
    <w:p w:rsidR="00B949FC" w:rsidRDefault="00B949FC" w:rsidP="00B949FC">
      <w:pPr>
        <w:pStyle w:val="a3"/>
        <w:numPr>
          <w:ilvl w:val="0"/>
          <w:numId w:val="2"/>
        </w:numPr>
        <w:ind w:leftChars="0"/>
      </w:pPr>
      <w:r>
        <w:t>Conative Brand Loyalty</w:t>
      </w:r>
    </w:p>
    <w:p w:rsidR="00B949FC" w:rsidRDefault="00B949FC" w:rsidP="00B949FC">
      <w:pPr>
        <w:pStyle w:val="a3"/>
        <w:numPr>
          <w:ilvl w:val="0"/>
          <w:numId w:val="2"/>
        </w:numPr>
        <w:ind w:leftChars="0"/>
      </w:pPr>
      <w:r>
        <w:t>Affective Brand Loyalty</w:t>
      </w:r>
    </w:p>
    <w:p w:rsidR="00B949FC" w:rsidRDefault="00B949FC" w:rsidP="00B949FC">
      <w:pPr>
        <w:pStyle w:val="a3"/>
        <w:numPr>
          <w:ilvl w:val="0"/>
          <w:numId w:val="2"/>
        </w:numPr>
        <w:ind w:leftChars="0"/>
      </w:pPr>
      <w:r>
        <w:t>Implicit Brand Loyalty</w:t>
      </w:r>
    </w:p>
    <w:p w:rsidR="00B949FC" w:rsidRPr="00B949FC" w:rsidRDefault="00B949FC" w:rsidP="00B949FC">
      <w:pPr>
        <w:pStyle w:val="a3"/>
        <w:numPr>
          <w:ilvl w:val="0"/>
          <w:numId w:val="2"/>
        </w:numPr>
        <w:ind w:leftChars="0"/>
      </w:pPr>
      <w:r>
        <w:t>Explicit (Action) Brand Loyalty</w:t>
      </w:r>
    </w:p>
    <w:p w:rsidR="00213267" w:rsidRDefault="00213267" w:rsidP="001D23AB">
      <w:pPr>
        <w:rPr>
          <w:b/>
        </w:rPr>
      </w:pPr>
    </w:p>
    <w:p w:rsidR="00C052AC" w:rsidRPr="00B74752" w:rsidRDefault="00C052AC" w:rsidP="00C052AC">
      <w:pPr>
        <w:rPr>
          <w:b/>
        </w:rPr>
      </w:pPr>
      <w:r w:rsidRPr="00B74752">
        <w:rPr>
          <w:b/>
          <w:highlight w:val="yellow"/>
        </w:rPr>
        <w:t>Best Practice</w:t>
      </w:r>
    </w:p>
    <w:p w:rsidR="00C052AC" w:rsidRDefault="00213267" w:rsidP="00C052AC">
      <w:pPr>
        <w:pStyle w:val="a3"/>
        <w:numPr>
          <w:ilvl w:val="0"/>
          <w:numId w:val="1"/>
        </w:numPr>
        <w:ind w:leftChars="0"/>
      </w:pPr>
      <w:r>
        <w:t>Hospitality</w:t>
      </w:r>
      <w:r w:rsidR="00C052AC">
        <w:t xml:space="preserve"> industry brands that success to apply this theory on their brand building </w:t>
      </w:r>
    </w:p>
    <w:p w:rsidR="00C052AC" w:rsidRDefault="00C052AC" w:rsidP="00C052AC">
      <w:pPr>
        <w:pStyle w:val="a3"/>
        <w:numPr>
          <w:ilvl w:val="0"/>
          <w:numId w:val="1"/>
        </w:numPr>
        <w:ind w:leftChars="0"/>
      </w:pPr>
      <w:r>
        <w:t>What they do to enhance the brand loyalty</w:t>
      </w:r>
    </w:p>
    <w:p w:rsidR="00C052AC" w:rsidRDefault="00C052AC" w:rsidP="00C052AC"/>
    <w:p w:rsidR="00C052AC" w:rsidRPr="00B74752" w:rsidRDefault="00C052AC" w:rsidP="00C052AC">
      <w:pPr>
        <w:rPr>
          <w:b/>
        </w:rPr>
      </w:pPr>
      <w:r w:rsidRPr="00B74752">
        <w:rPr>
          <w:b/>
          <w:highlight w:val="yellow"/>
        </w:rPr>
        <w:t>Conclusion</w:t>
      </w:r>
    </w:p>
    <w:p w:rsidR="00C052AC" w:rsidRDefault="00C052AC" w:rsidP="00C052AC">
      <w:r>
        <w:sym w:font="Wingdings" w:char="F0E0"/>
      </w:r>
      <w:r>
        <w:t xml:space="preserve"> Summary</w:t>
      </w:r>
    </w:p>
    <w:p w:rsidR="00C052AC" w:rsidRDefault="00C052AC" w:rsidP="00C052AC">
      <w:r>
        <w:sym w:font="Wingdings" w:char="F0E0"/>
      </w:r>
      <w:r>
        <w:t xml:space="preserve"> Important factors to consider in developing a brand loyalty</w:t>
      </w:r>
    </w:p>
    <w:p w:rsidR="00C052AC" w:rsidRDefault="00C052AC" w:rsidP="00C052AC">
      <w:r>
        <w:t xml:space="preserve"> (Based on the best practice)</w:t>
      </w:r>
    </w:p>
    <w:p w:rsidR="00C052AC" w:rsidRDefault="00C052AC" w:rsidP="00C052AC"/>
    <w:p w:rsidR="00C052AC" w:rsidRPr="00B74752" w:rsidRDefault="00C052AC" w:rsidP="00C052AC">
      <w:pPr>
        <w:rPr>
          <w:b/>
        </w:rPr>
      </w:pPr>
      <w:r w:rsidRPr="004B525B">
        <w:rPr>
          <w:b/>
          <w:highlight w:val="yellow"/>
        </w:rPr>
        <w:t>Limitation and further research</w:t>
      </w:r>
    </w:p>
    <w:p w:rsidR="00C052AC" w:rsidRDefault="00C052AC" w:rsidP="00C052AC">
      <w:r>
        <w:sym w:font="Wingdings" w:char="F0E0"/>
      </w:r>
      <w:r>
        <w:t xml:space="preserve"> Based on the sourcing/ reference</w:t>
      </w:r>
    </w:p>
    <w:p w:rsidR="00C052AC" w:rsidRPr="00C052AC" w:rsidRDefault="00C052AC" w:rsidP="001D23AB">
      <w:pPr>
        <w:rPr>
          <w:b/>
        </w:rPr>
      </w:pPr>
    </w:p>
    <w:sectPr w:rsidR="00C052AC" w:rsidRPr="00C052AC" w:rsidSect="007C6B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7A1" w:rsidRDefault="00C207A1" w:rsidP="00AA7F4D">
      <w:r>
        <w:separator/>
      </w:r>
    </w:p>
  </w:endnote>
  <w:endnote w:type="continuationSeparator" w:id="1">
    <w:p w:rsidR="00C207A1" w:rsidRDefault="00C207A1" w:rsidP="00AA7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7A1" w:rsidRDefault="00C207A1" w:rsidP="00AA7F4D">
      <w:r>
        <w:separator/>
      </w:r>
    </w:p>
  </w:footnote>
  <w:footnote w:type="continuationSeparator" w:id="1">
    <w:p w:rsidR="00C207A1" w:rsidRDefault="00C207A1" w:rsidP="00AA7F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85429"/>
    <w:multiLevelType w:val="hybridMultilevel"/>
    <w:tmpl w:val="CB3445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62AB1532"/>
    <w:multiLevelType w:val="hybridMultilevel"/>
    <w:tmpl w:val="83DE4FD6"/>
    <w:lvl w:ilvl="0" w:tplc="9752D4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665D4023"/>
    <w:multiLevelType w:val="hybridMultilevel"/>
    <w:tmpl w:val="36D4F45A"/>
    <w:lvl w:ilvl="0" w:tplc="0C8CC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0DF5DCD"/>
    <w:multiLevelType w:val="hybridMultilevel"/>
    <w:tmpl w:val="7AD266A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32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03BE"/>
    <w:rsid w:val="00051FD7"/>
    <w:rsid w:val="000D32E0"/>
    <w:rsid w:val="00125BB0"/>
    <w:rsid w:val="00134CD2"/>
    <w:rsid w:val="001361C5"/>
    <w:rsid w:val="00137B8E"/>
    <w:rsid w:val="0017189C"/>
    <w:rsid w:val="001A3967"/>
    <w:rsid w:val="001C11A4"/>
    <w:rsid w:val="001C41B1"/>
    <w:rsid w:val="001D23AB"/>
    <w:rsid w:val="00213267"/>
    <w:rsid w:val="002D046C"/>
    <w:rsid w:val="002E0079"/>
    <w:rsid w:val="003216DC"/>
    <w:rsid w:val="00330A24"/>
    <w:rsid w:val="00356F53"/>
    <w:rsid w:val="0037673E"/>
    <w:rsid w:val="00384B4C"/>
    <w:rsid w:val="00386C80"/>
    <w:rsid w:val="0039520B"/>
    <w:rsid w:val="00396617"/>
    <w:rsid w:val="003D37DB"/>
    <w:rsid w:val="00465F7D"/>
    <w:rsid w:val="00472161"/>
    <w:rsid w:val="004958D0"/>
    <w:rsid w:val="004E3697"/>
    <w:rsid w:val="005813DB"/>
    <w:rsid w:val="00597605"/>
    <w:rsid w:val="006015EA"/>
    <w:rsid w:val="00601CE4"/>
    <w:rsid w:val="00650EF5"/>
    <w:rsid w:val="006F2BEB"/>
    <w:rsid w:val="006F3897"/>
    <w:rsid w:val="007148F9"/>
    <w:rsid w:val="00730A6D"/>
    <w:rsid w:val="00770403"/>
    <w:rsid w:val="00772846"/>
    <w:rsid w:val="00780B20"/>
    <w:rsid w:val="00787194"/>
    <w:rsid w:val="007C6BBE"/>
    <w:rsid w:val="00804CD9"/>
    <w:rsid w:val="00810943"/>
    <w:rsid w:val="00835741"/>
    <w:rsid w:val="00836105"/>
    <w:rsid w:val="008646A4"/>
    <w:rsid w:val="00885BD7"/>
    <w:rsid w:val="008928D5"/>
    <w:rsid w:val="008C7E99"/>
    <w:rsid w:val="0090527F"/>
    <w:rsid w:val="00935A69"/>
    <w:rsid w:val="009704FE"/>
    <w:rsid w:val="00973D4E"/>
    <w:rsid w:val="009B2924"/>
    <w:rsid w:val="009C03BE"/>
    <w:rsid w:val="009C0ABA"/>
    <w:rsid w:val="009E67CE"/>
    <w:rsid w:val="009E704F"/>
    <w:rsid w:val="00A11665"/>
    <w:rsid w:val="00A11B81"/>
    <w:rsid w:val="00A14E3C"/>
    <w:rsid w:val="00A67B90"/>
    <w:rsid w:val="00A72302"/>
    <w:rsid w:val="00A8575F"/>
    <w:rsid w:val="00AA7F4D"/>
    <w:rsid w:val="00AF0107"/>
    <w:rsid w:val="00B12817"/>
    <w:rsid w:val="00B73728"/>
    <w:rsid w:val="00B949FC"/>
    <w:rsid w:val="00B96CD1"/>
    <w:rsid w:val="00BE579C"/>
    <w:rsid w:val="00BF2139"/>
    <w:rsid w:val="00C052AC"/>
    <w:rsid w:val="00C07464"/>
    <w:rsid w:val="00C207A1"/>
    <w:rsid w:val="00C30025"/>
    <w:rsid w:val="00C52DD3"/>
    <w:rsid w:val="00D00AFE"/>
    <w:rsid w:val="00D0362F"/>
    <w:rsid w:val="00D11A17"/>
    <w:rsid w:val="00D40CB0"/>
    <w:rsid w:val="00D46B2C"/>
    <w:rsid w:val="00D53D15"/>
    <w:rsid w:val="00DB7C32"/>
    <w:rsid w:val="00DC772B"/>
    <w:rsid w:val="00E00A5C"/>
    <w:rsid w:val="00E27588"/>
    <w:rsid w:val="00E36FB2"/>
    <w:rsid w:val="00E57863"/>
    <w:rsid w:val="00E848EF"/>
    <w:rsid w:val="00E87962"/>
    <w:rsid w:val="00EB4C2F"/>
    <w:rsid w:val="00EF01CD"/>
    <w:rsid w:val="00F12500"/>
    <w:rsid w:val="00F42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F7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03BE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1D23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D23A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AA7F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AA7F4D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AA7F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AA7F4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3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FFCCD-A714-4AA5-B24D-73FFF2B44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2019-02-04T04:37:00Z</dcterms:created>
  <dcterms:modified xsi:type="dcterms:W3CDTF">2019-02-04T04:37:00Z</dcterms:modified>
</cp:coreProperties>
</file>